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</w:t>
            </w:r>
            <w:r w:rsidR="001B35CA">
              <w:rPr>
                <w:bCs/>
                <w:sz w:val="20"/>
                <w:szCs w:val="20"/>
              </w:rPr>
              <w:t>, функционального параметра, ед.</w:t>
            </w:r>
            <w:r>
              <w:rPr>
                <w:bCs/>
                <w:sz w:val="20"/>
                <w:szCs w:val="20"/>
              </w:rPr>
              <w:t xml:space="preserve"> изм. Показателя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4252" w:rsidRDefault="00F36324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118.</w:t>
            </w:r>
            <w:r w:rsidR="005D5883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="00ED4252">
              <w:rPr>
                <w:sz w:val="20"/>
                <w:szCs w:val="20"/>
              </w:rPr>
              <w:t>.00</w:t>
            </w:r>
          </w:p>
          <w:p w:rsidR="00A826B0" w:rsidRDefault="006C1041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</w:t>
            </w:r>
            <w:r w:rsidR="00BF1751">
              <w:rPr>
                <w:sz w:val="20"/>
                <w:szCs w:val="20"/>
              </w:rPr>
              <w:t>ели</w:t>
            </w:r>
            <w:r w:rsidR="00A65707">
              <w:rPr>
                <w:sz w:val="20"/>
                <w:szCs w:val="20"/>
              </w:rPr>
              <w:t xml:space="preserve"> с канатом</w:t>
            </w:r>
          </w:p>
          <w:p w:rsidR="00FB37A0" w:rsidRDefault="00FB37A0" w:rsidP="00BD3657">
            <w:pPr>
              <w:rPr>
                <w:sz w:val="20"/>
                <w:szCs w:val="20"/>
              </w:rPr>
            </w:pPr>
          </w:p>
          <w:p w:rsidR="00A826B0" w:rsidRDefault="00A65707" w:rsidP="00A826B0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>
                  <wp:extent cx="1143000" cy="756633"/>
                  <wp:effectExtent l="0" t="0" r="0" b="5715"/>
                  <wp:docPr id="1" name="Рисунок 1" descr="Untitl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titl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7171" cy="759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7965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11E9" w:rsidRDefault="002D2076" w:rsidP="001B35CA">
            <w:pPr>
              <w:ind w:firstLine="49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Конструктивно кач</w:t>
            </w:r>
            <w:r w:rsidR="00BF1751">
              <w:rPr>
                <w:sz w:val="20"/>
                <w:szCs w:val="20"/>
              </w:rPr>
              <w:t>ели</w:t>
            </w:r>
            <w:r>
              <w:rPr>
                <w:sz w:val="20"/>
                <w:szCs w:val="20"/>
              </w:rPr>
              <w:t xml:space="preserve"> должн</w:t>
            </w:r>
            <w:r w:rsidR="00BF1751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быть выполнен</w:t>
            </w:r>
            <w:r w:rsidR="00BF1751">
              <w:rPr>
                <w:sz w:val="20"/>
                <w:szCs w:val="20"/>
              </w:rPr>
              <w:t>ы</w:t>
            </w:r>
            <w:r w:rsidR="005260E0">
              <w:rPr>
                <w:sz w:val="20"/>
                <w:szCs w:val="20"/>
              </w:rPr>
              <w:t xml:space="preserve"> в виде</w:t>
            </w:r>
            <w:r w:rsidR="00BF1751">
              <w:rPr>
                <w:sz w:val="20"/>
                <w:szCs w:val="20"/>
              </w:rPr>
              <w:t xml:space="preserve"> опорных стоек, </w:t>
            </w:r>
            <w:r w:rsidR="005D5883">
              <w:rPr>
                <w:sz w:val="20"/>
                <w:szCs w:val="20"/>
              </w:rPr>
              <w:t xml:space="preserve">балок, перекладин, </w:t>
            </w:r>
            <w:r w:rsidR="00BF1751">
              <w:rPr>
                <w:sz w:val="20"/>
                <w:szCs w:val="20"/>
              </w:rPr>
              <w:t>системы подвеса и</w:t>
            </w:r>
            <w:r w:rsidR="003E7974">
              <w:rPr>
                <w:sz w:val="20"/>
                <w:szCs w:val="20"/>
              </w:rPr>
              <w:t xml:space="preserve"> качели</w:t>
            </w:r>
            <w:r w:rsidR="0023258B">
              <w:rPr>
                <w:sz w:val="20"/>
                <w:szCs w:val="20"/>
              </w:rPr>
              <w:t xml:space="preserve"> канатной</w:t>
            </w:r>
            <w:r w:rsidR="00BF1751">
              <w:rPr>
                <w:sz w:val="20"/>
                <w:szCs w:val="20"/>
              </w:rPr>
              <w:t>.</w:t>
            </w:r>
          </w:p>
          <w:p w:rsidR="00F879BC" w:rsidRDefault="008211E9" w:rsidP="001B35CA">
            <w:pPr>
              <w:ind w:firstLine="49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 выполнены из деревянног</w:t>
            </w:r>
            <w:r w:rsidR="00F879BC">
              <w:rPr>
                <w:sz w:val="20"/>
                <w:szCs w:val="20"/>
              </w:rPr>
              <w:t>о цилиндрованного бруса Ø</w:t>
            </w:r>
            <w:r w:rsidR="00D6691A">
              <w:rPr>
                <w:sz w:val="20"/>
                <w:szCs w:val="20"/>
              </w:rPr>
              <w:t>18</w:t>
            </w:r>
            <w:r w:rsidR="00F879BC">
              <w:rPr>
                <w:sz w:val="20"/>
                <w:szCs w:val="20"/>
              </w:rPr>
              <w:t>0 мм длиной 4900 мм.</w:t>
            </w:r>
            <w:r w:rsidR="009E40B8">
              <w:rPr>
                <w:sz w:val="20"/>
                <w:szCs w:val="20"/>
              </w:rPr>
              <w:t xml:space="preserve"> </w:t>
            </w:r>
            <w:r w:rsidR="00F879BC">
              <w:rPr>
                <w:sz w:val="20"/>
                <w:szCs w:val="20"/>
              </w:rPr>
              <w:t>Балки выполнены из дерев</w:t>
            </w:r>
            <w:r w:rsidR="009B6702">
              <w:rPr>
                <w:sz w:val="20"/>
                <w:szCs w:val="20"/>
              </w:rPr>
              <w:t>янного цилиндрованного бруса Ø</w:t>
            </w:r>
            <w:r w:rsidR="00D6691A">
              <w:rPr>
                <w:sz w:val="20"/>
                <w:szCs w:val="20"/>
              </w:rPr>
              <w:t>18</w:t>
            </w:r>
            <w:r w:rsidR="00F879BC">
              <w:rPr>
                <w:sz w:val="20"/>
                <w:szCs w:val="20"/>
              </w:rPr>
              <w:t>0 мм длиной 4850 мм.</w:t>
            </w:r>
            <w:r w:rsidR="009E40B8">
              <w:rPr>
                <w:sz w:val="20"/>
                <w:szCs w:val="20"/>
              </w:rPr>
              <w:t xml:space="preserve"> </w:t>
            </w:r>
            <w:r w:rsidR="00F879BC">
              <w:rPr>
                <w:sz w:val="20"/>
                <w:szCs w:val="20"/>
              </w:rPr>
              <w:t>Перекладины выполнены из деревянного цилиндрованного бруса Ø</w:t>
            </w:r>
            <w:r w:rsidR="00D6691A">
              <w:rPr>
                <w:sz w:val="20"/>
                <w:szCs w:val="20"/>
              </w:rPr>
              <w:t>18</w:t>
            </w:r>
            <w:r w:rsidR="00F879BC">
              <w:rPr>
                <w:sz w:val="20"/>
                <w:szCs w:val="20"/>
              </w:rPr>
              <w:t>0 мм длиной 3</w:t>
            </w:r>
            <w:r w:rsidR="00BB1049">
              <w:rPr>
                <w:sz w:val="20"/>
                <w:szCs w:val="20"/>
              </w:rPr>
              <w:t>440</w:t>
            </w:r>
            <w:r w:rsidR="00F879BC">
              <w:rPr>
                <w:sz w:val="20"/>
                <w:szCs w:val="20"/>
              </w:rPr>
              <w:t xml:space="preserve"> мм.</w:t>
            </w:r>
            <w:r w:rsidR="009E40B8">
              <w:rPr>
                <w:sz w:val="20"/>
                <w:szCs w:val="20"/>
              </w:rPr>
              <w:t xml:space="preserve"> Деревянные элементы выполнены из древесины хвойных пород.</w:t>
            </w:r>
          </w:p>
          <w:p w:rsidR="00724386" w:rsidRDefault="008211E9" w:rsidP="001B35CA">
            <w:pPr>
              <w:ind w:firstLine="496"/>
              <w:jc w:val="both"/>
              <w:rPr>
                <w:rFonts w:ascii="Open Sans" w:hAnsi="Open Sans"/>
                <w:sz w:val="20"/>
                <w:szCs w:val="20"/>
              </w:rPr>
            </w:pPr>
            <w:r>
              <w:rPr>
                <w:rFonts w:ascii="Open Sans" w:hAnsi="Open Sans"/>
                <w:sz w:val="20"/>
                <w:szCs w:val="20"/>
              </w:rPr>
              <w:t>Систем</w:t>
            </w:r>
            <w:r w:rsidR="00724386">
              <w:rPr>
                <w:rFonts w:ascii="Open Sans" w:hAnsi="Open Sans"/>
                <w:sz w:val="20"/>
                <w:szCs w:val="20"/>
              </w:rPr>
              <w:t>а подвеса представляет собой подвесы</w:t>
            </w:r>
            <w:r>
              <w:rPr>
                <w:rFonts w:ascii="Open Sans" w:hAnsi="Open Sans"/>
                <w:sz w:val="20"/>
                <w:szCs w:val="20"/>
              </w:rPr>
              <w:t xml:space="preserve"> из нержавеющей стали, которые позволяют жестко закрепить их на </w:t>
            </w:r>
            <w:r w:rsidR="00724386">
              <w:rPr>
                <w:rFonts w:ascii="Open Sans" w:hAnsi="Open Sans"/>
                <w:sz w:val="20"/>
                <w:szCs w:val="20"/>
              </w:rPr>
              <w:t>балках</w:t>
            </w:r>
            <w:r>
              <w:rPr>
                <w:rFonts w:ascii="Open Sans" w:hAnsi="Open Sans"/>
                <w:sz w:val="20"/>
                <w:szCs w:val="20"/>
              </w:rPr>
              <w:t xml:space="preserve"> с помощью контргаек. Подвес предусматривает наличие осевых соединений с пластиковыми подшипниками, который позволяет подвешенным качелям совершать вращательные движения в нескольких степенях свободы. </w:t>
            </w:r>
          </w:p>
          <w:p w:rsidR="00724386" w:rsidRPr="00C03E03" w:rsidRDefault="00724386" w:rsidP="001B35CA">
            <w:pPr>
              <w:ind w:firstLine="496"/>
              <w:jc w:val="both"/>
              <w:rPr>
                <w:rFonts w:ascii="Open Sans" w:hAnsi="Open Sans"/>
                <w:sz w:val="20"/>
                <w:szCs w:val="20"/>
              </w:rPr>
            </w:pPr>
            <w:r w:rsidRPr="00C03E03">
              <w:rPr>
                <w:rFonts w:ascii="Open Sans" w:hAnsi="Open Sans"/>
                <w:sz w:val="20"/>
                <w:szCs w:val="20"/>
              </w:rPr>
              <w:t>Канатные качели представляют собой толстый полипро</w:t>
            </w:r>
            <w:r w:rsidR="00DC655F" w:rsidRPr="00C03E03">
              <w:rPr>
                <w:rFonts w:ascii="Open Sans" w:hAnsi="Open Sans"/>
                <w:sz w:val="20"/>
                <w:szCs w:val="20"/>
              </w:rPr>
              <w:t>пи</w:t>
            </w:r>
            <w:r w:rsidRPr="00C03E03">
              <w:rPr>
                <w:rFonts w:ascii="Open Sans" w:hAnsi="Open Sans"/>
                <w:sz w:val="20"/>
                <w:szCs w:val="20"/>
              </w:rPr>
              <w:t>леновый канат квадратного сечения 140х140 мм</w:t>
            </w:r>
            <w:r w:rsidR="00ED01D2" w:rsidRPr="00C03E03">
              <w:rPr>
                <w:rFonts w:ascii="Open Sans" w:hAnsi="Open Sans"/>
                <w:sz w:val="20"/>
                <w:szCs w:val="20"/>
              </w:rPr>
              <w:t xml:space="preserve"> длиной 4</w:t>
            </w:r>
            <w:r w:rsidR="00637AF2" w:rsidRPr="00C03E03">
              <w:rPr>
                <w:rFonts w:ascii="Open Sans" w:hAnsi="Open Sans"/>
                <w:sz w:val="20"/>
                <w:szCs w:val="20"/>
              </w:rPr>
              <w:t>3</w:t>
            </w:r>
            <w:r w:rsidR="0099778F">
              <w:rPr>
                <w:rFonts w:ascii="Open Sans" w:hAnsi="Open Sans"/>
                <w:sz w:val="20"/>
                <w:szCs w:val="20"/>
              </w:rPr>
              <w:t>00</w:t>
            </w:r>
            <w:bookmarkStart w:id="0" w:name="_GoBack"/>
            <w:bookmarkEnd w:id="0"/>
            <w:r w:rsidR="00ED01D2" w:rsidRPr="00C03E03">
              <w:rPr>
                <w:rFonts w:ascii="Open Sans" w:hAnsi="Open Sans"/>
                <w:sz w:val="20"/>
                <w:szCs w:val="20"/>
              </w:rPr>
              <w:t xml:space="preserve"> мм</w:t>
            </w:r>
            <w:r w:rsidRPr="00C03E03">
              <w:rPr>
                <w:rFonts w:ascii="Open Sans" w:hAnsi="Open Sans"/>
                <w:sz w:val="20"/>
                <w:szCs w:val="20"/>
              </w:rPr>
              <w:t>.</w:t>
            </w:r>
            <w:r w:rsidR="00585061" w:rsidRPr="00C03E03">
              <w:rPr>
                <w:rFonts w:ascii="Open Sans" w:hAnsi="Open Sans"/>
                <w:sz w:val="20"/>
                <w:szCs w:val="20"/>
              </w:rPr>
              <w:t xml:space="preserve"> Концы каната обжаты хомутами и термоусадочными трубками.</w:t>
            </w:r>
            <w:r w:rsidRPr="00C03E03">
              <w:rPr>
                <w:rFonts w:ascii="Open Sans" w:hAnsi="Open Sans"/>
                <w:sz w:val="20"/>
                <w:szCs w:val="20"/>
              </w:rPr>
              <w:t xml:space="preserve"> Подвесная часть изготовлена из армированного каната диаметром </w:t>
            </w:r>
            <w:r w:rsidRPr="00C03E03">
              <w:rPr>
                <w:sz w:val="20"/>
                <w:szCs w:val="20"/>
              </w:rPr>
              <w:t>Ø16 мм</w:t>
            </w:r>
            <w:r w:rsidR="00ED01D2" w:rsidRPr="00C03E03">
              <w:rPr>
                <w:rFonts w:ascii="Open Sans" w:hAnsi="Open Sans"/>
                <w:sz w:val="20"/>
                <w:szCs w:val="20"/>
              </w:rPr>
              <w:t xml:space="preserve"> в сочетании с цепью из нержавеющей стали </w:t>
            </w:r>
            <w:r w:rsidR="00ED01D2" w:rsidRPr="00C03E03">
              <w:rPr>
                <w:sz w:val="20"/>
                <w:szCs w:val="20"/>
              </w:rPr>
              <w:t>Ø6 мм для регулировки длины подвеса.</w:t>
            </w:r>
            <w:r w:rsidRPr="00C03E03">
              <w:rPr>
                <w:rFonts w:ascii="Open Sans" w:hAnsi="Open Sans"/>
                <w:sz w:val="20"/>
                <w:szCs w:val="20"/>
              </w:rPr>
              <w:t xml:space="preserve"> </w:t>
            </w:r>
          </w:p>
          <w:p w:rsidR="00051FEC" w:rsidRDefault="008211E9" w:rsidP="001B35CA">
            <w:pPr>
              <w:ind w:firstLine="496"/>
              <w:jc w:val="both"/>
              <w:rPr>
                <w:sz w:val="20"/>
                <w:szCs w:val="20"/>
              </w:rPr>
            </w:pPr>
            <w:r w:rsidRPr="00CD4189">
              <w:rPr>
                <w:sz w:val="20"/>
                <w:szCs w:val="20"/>
              </w:rPr>
              <w:t>Дере</w:t>
            </w:r>
            <w:r>
              <w:rPr>
                <w:sz w:val="20"/>
                <w:szCs w:val="20"/>
              </w:rPr>
              <w:t>вянные элементы комплекса покрываются антисептической пропиткой – 1 слой, затем 2 слоя масла по дереву для наружных работ. Вкапываемая часть д</w:t>
            </w:r>
            <w:r w:rsidR="00585061">
              <w:rPr>
                <w:sz w:val="20"/>
                <w:szCs w:val="20"/>
              </w:rPr>
              <w:t>еревянных</w:t>
            </w:r>
            <w:r>
              <w:rPr>
                <w:sz w:val="20"/>
                <w:szCs w:val="20"/>
              </w:rPr>
              <w:t xml:space="preserve"> элементов дополнительно покрывается битумной мастикой</w:t>
            </w:r>
            <w:r w:rsidR="00051FEC">
              <w:rPr>
                <w:sz w:val="20"/>
                <w:szCs w:val="20"/>
              </w:rPr>
              <w:t>.</w:t>
            </w:r>
            <w:r w:rsidR="00157EE4">
              <w:rPr>
                <w:sz w:val="20"/>
                <w:szCs w:val="20"/>
              </w:rPr>
              <w:t xml:space="preserve"> </w:t>
            </w:r>
            <w:r w:rsidR="00AB5827">
              <w:rPr>
                <w:sz w:val="20"/>
                <w:szCs w:val="20"/>
              </w:rPr>
              <w:t>Все крепежные элементы имеют антикоррозионные свойства</w:t>
            </w:r>
            <w:r w:rsidR="00051FEC">
              <w:rPr>
                <w:sz w:val="20"/>
                <w:szCs w:val="20"/>
              </w:rPr>
              <w:t>.</w:t>
            </w:r>
          </w:p>
          <w:p w:rsidR="00051FEC" w:rsidRDefault="00051FEC" w:rsidP="001B35CA">
            <w:pPr>
              <w:ind w:firstLine="496"/>
              <w:jc w:val="both"/>
            </w:pPr>
            <w:r>
              <w:rPr>
                <w:bCs/>
                <w:sz w:val="20"/>
                <w:szCs w:val="20"/>
              </w:rPr>
              <w:t>Монтаж производ</w:t>
            </w:r>
            <w:r w:rsidR="00DA444E">
              <w:rPr>
                <w:bCs/>
                <w:sz w:val="20"/>
                <w:szCs w:val="20"/>
              </w:rPr>
              <w:t>ится путем бетонирования стоек.</w:t>
            </w:r>
          </w:p>
        </w:tc>
      </w:tr>
      <w:tr w:rsidR="00A826B0" w:rsidTr="00FA6FE8">
        <w:trPr>
          <w:trHeight w:val="17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A6FE8" w:rsidRDefault="00A826B0" w:rsidP="00BD3657">
            <w:pPr>
              <w:jc w:val="center"/>
              <w:rPr>
                <w:sz w:val="20"/>
                <w:szCs w:val="20"/>
              </w:rPr>
            </w:pPr>
            <w:r w:rsidRPr="00FA6FE8"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FA6FE8">
        <w:trPr>
          <w:trHeight w:val="17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FA6FE8" w:rsidRDefault="00A826B0" w:rsidP="00BD3657">
            <w:pPr>
              <w:contextualSpacing/>
              <w:rPr>
                <w:bCs/>
                <w:sz w:val="20"/>
                <w:szCs w:val="20"/>
              </w:rPr>
            </w:pPr>
            <w:r w:rsidRPr="00FA6FE8">
              <w:rPr>
                <w:sz w:val="20"/>
                <w:szCs w:val="20"/>
              </w:rPr>
              <w:t>Длина, мм</w:t>
            </w:r>
            <w:r w:rsidR="00F37EC1" w:rsidRPr="00FA6FE8">
              <w:rPr>
                <w:sz w:val="20"/>
                <w:szCs w:val="20"/>
              </w:rPr>
              <w:t xml:space="preserve"> (±30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A6FE8" w:rsidRDefault="00072032" w:rsidP="00BB1049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  <w:r w:rsidR="00BB1049">
              <w:rPr>
                <w:sz w:val="20"/>
                <w:szCs w:val="20"/>
              </w:rPr>
              <w:t>32</w:t>
            </w:r>
          </w:p>
        </w:tc>
      </w:tr>
      <w:tr w:rsidR="00A826B0" w:rsidTr="00FA6FE8">
        <w:trPr>
          <w:trHeight w:val="17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FA6FE8" w:rsidRDefault="00A826B0" w:rsidP="00BD3657">
            <w:pPr>
              <w:contextualSpacing/>
              <w:rPr>
                <w:bCs/>
                <w:color w:val="000000"/>
                <w:sz w:val="20"/>
                <w:szCs w:val="20"/>
              </w:rPr>
            </w:pPr>
            <w:r w:rsidRPr="00FA6FE8">
              <w:rPr>
                <w:sz w:val="20"/>
                <w:szCs w:val="20"/>
              </w:rPr>
              <w:t>Ширина, мм</w:t>
            </w:r>
            <w:r w:rsidR="00F37EC1" w:rsidRPr="00FA6FE8">
              <w:rPr>
                <w:sz w:val="20"/>
                <w:szCs w:val="20"/>
              </w:rPr>
              <w:t xml:space="preserve"> (±30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A6FE8" w:rsidRDefault="00BB1049" w:rsidP="00454FD8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3440</w:t>
            </w:r>
          </w:p>
        </w:tc>
      </w:tr>
      <w:tr w:rsidR="00A826B0" w:rsidTr="00FA6FE8">
        <w:trPr>
          <w:trHeight w:val="17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FA6FE8" w:rsidRDefault="00A826B0" w:rsidP="00BD3657">
            <w:pPr>
              <w:contextualSpacing/>
              <w:rPr>
                <w:bCs/>
                <w:sz w:val="20"/>
                <w:szCs w:val="20"/>
              </w:rPr>
            </w:pPr>
            <w:r w:rsidRPr="00FA6FE8">
              <w:rPr>
                <w:sz w:val="20"/>
                <w:szCs w:val="20"/>
              </w:rPr>
              <w:t>Высота, мм</w:t>
            </w:r>
            <w:r w:rsidR="00F37EC1" w:rsidRPr="00FA6FE8">
              <w:rPr>
                <w:sz w:val="20"/>
                <w:szCs w:val="20"/>
              </w:rPr>
              <w:t xml:space="preserve"> (±30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A6FE8" w:rsidRDefault="00072032" w:rsidP="00BB1049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33</w:t>
            </w:r>
            <w:r w:rsidR="00BB1049">
              <w:rPr>
                <w:bCs/>
                <w:color w:val="000000"/>
                <w:sz w:val="20"/>
                <w:szCs w:val="20"/>
              </w:rPr>
              <w:t>62</w:t>
            </w:r>
          </w:p>
        </w:tc>
      </w:tr>
      <w:tr w:rsidR="00A826B0" w:rsidTr="00FA6FE8">
        <w:trPr>
          <w:trHeight w:val="17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A6FE8" w:rsidRDefault="00A826B0" w:rsidP="00BD3657">
            <w:pPr>
              <w:contextualSpacing/>
              <w:jc w:val="center"/>
              <w:rPr>
                <w:sz w:val="20"/>
                <w:szCs w:val="20"/>
              </w:rPr>
            </w:pPr>
            <w:r w:rsidRPr="00FA6FE8">
              <w:rPr>
                <w:sz w:val="20"/>
                <w:szCs w:val="20"/>
              </w:rPr>
              <w:t>Комплектация</w:t>
            </w:r>
          </w:p>
        </w:tc>
      </w:tr>
      <w:tr w:rsidR="00EC2FE6" w:rsidTr="00FA6FE8">
        <w:trPr>
          <w:trHeight w:val="17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FE6" w:rsidRDefault="00EC2FE6" w:rsidP="00EC2FE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FE6" w:rsidRDefault="00EC2FE6" w:rsidP="00EC2FE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FE6" w:rsidRDefault="00EC2FE6" w:rsidP="00EC2FE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FE6" w:rsidRPr="00FA6FE8" w:rsidRDefault="00EC2FE6" w:rsidP="00EC2FE6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FA6FE8">
              <w:rPr>
                <w:bCs/>
                <w:sz w:val="20"/>
                <w:szCs w:val="20"/>
              </w:rPr>
              <w:t>Опорная стойка, шт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FE6" w:rsidRPr="00FA6FE8" w:rsidRDefault="00860C60" w:rsidP="00EC2FE6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</w:tr>
      <w:tr w:rsidR="00860C60" w:rsidTr="00FA6FE8">
        <w:trPr>
          <w:trHeight w:val="17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C60" w:rsidRDefault="00860C60" w:rsidP="00EC2FE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C60" w:rsidRDefault="00860C60" w:rsidP="00EC2FE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C60" w:rsidRDefault="00860C60" w:rsidP="00EC2FE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C60" w:rsidRPr="00FA6FE8" w:rsidRDefault="00860C60" w:rsidP="00EC2FE6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Балка, шт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C60" w:rsidRDefault="00860C60" w:rsidP="00EC2FE6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860C60" w:rsidTr="00FA6FE8">
        <w:trPr>
          <w:trHeight w:val="17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C60" w:rsidRDefault="00860C60" w:rsidP="00EC2FE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C60" w:rsidRDefault="00860C60" w:rsidP="00EC2FE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C60" w:rsidRDefault="00860C60" w:rsidP="00EC2FE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C60" w:rsidRDefault="00860C60" w:rsidP="00EC2FE6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Перекладина, шт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C60" w:rsidRDefault="00860C60" w:rsidP="00EC2FE6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EC2FE6" w:rsidTr="00FA6FE8">
        <w:trPr>
          <w:trHeight w:val="17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FE6" w:rsidRDefault="00EC2FE6" w:rsidP="00EC2FE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FE6" w:rsidRDefault="00EC2FE6" w:rsidP="00EC2FE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FE6" w:rsidRDefault="00EC2FE6" w:rsidP="00EC2FE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FE6" w:rsidRPr="00FA6FE8" w:rsidRDefault="00EC2FE6" w:rsidP="00EC2FE6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FA6FE8">
              <w:rPr>
                <w:bCs/>
                <w:sz w:val="20"/>
                <w:szCs w:val="20"/>
              </w:rPr>
              <w:t>Система подвеса, шт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FE6" w:rsidRPr="00FA6FE8" w:rsidRDefault="00860C60" w:rsidP="00EC2FE6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</w:tr>
      <w:tr w:rsidR="00101B4F" w:rsidTr="00FA6FE8">
        <w:trPr>
          <w:trHeight w:val="17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4F" w:rsidRDefault="00101B4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4F" w:rsidRDefault="00101B4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4F" w:rsidRDefault="00101B4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4F" w:rsidRPr="00FA6FE8" w:rsidRDefault="00860C60" w:rsidP="00860C60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Качели</w:t>
            </w:r>
            <w:r w:rsidR="006B274C" w:rsidRPr="00FA6FE8">
              <w:rPr>
                <w:bCs/>
                <w:sz w:val="20"/>
                <w:szCs w:val="20"/>
              </w:rPr>
              <w:t>, шт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1B4F" w:rsidRPr="00FA6FE8" w:rsidRDefault="00101B4F" w:rsidP="00D4186D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FA6FE8">
              <w:rPr>
                <w:bCs/>
                <w:sz w:val="20"/>
                <w:szCs w:val="20"/>
              </w:rPr>
              <w:t>1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6B7F"/>
    <w:rsid w:val="00051FEC"/>
    <w:rsid w:val="00072032"/>
    <w:rsid w:val="00101B4F"/>
    <w:rsid w:val="00157EE4"/>
    <w:rsid w:val="001B35CA"/>
    <w:rsid w:val="001F5954"/>
    <w:rsid w:val="0023258B"/>
    <w:rsid w:val="002A4B68"/>
    <w:rsid w:val="002D2076"/>
    <w:rsid w:val="003E7974"/>
    <w:rsid w:val="00450D33"/>
    <w:rsid w:val="00454FD8"/>
    <w:rsid w:val="00514D2C"/>
    <w:rsid w:val="005260E0"/>
    <w:rsid w:val="00585061"/>
    <w:rsid w:val="005C0796"/>
    <w:rsid w:val="005D5883"/>
    <w:rsid w:val="00637AF2"/>
    <w:rsid w:val="006B274C"/>
    <w:rsid w:val="006C1041"/>
    <w:rsid w:val="006F3D6D"/>
    <w:rsid w:val="00724386"/>
    <w:rsid w:val="00796565"/>
    <w:rsid w:val="007E58F7"/>
    <w:rsid w:val="007F511C"/>
    <w:rsid w:val="008211E9"/>
    <w:rsid w:val="00860C60"/>
    <w:rsid w:val="008E1598"/>
    <w:rsid w:val="008F7EE4"/>
    <w:rsid w:val="0099778F"/>
    <w:rsid w:val="009B6702"/>
    <w:rsid w:val="009E40B8"/>
    <w:rsid w:val="00A65707"/>
    <w:rsid w:val="00A826B0"/>
    <w:rsid w:val="00A97E1C"/>
    <w:rsid w:val="00AB5827"/>
    <w:rsid w:val="00B60488"/>
    <w:rsid w:val="00B82777"/>
    <w:rsid w:val="00BB1049"/>
    <w:rsid w:val="00BF1751"/>
    <w:rsid w:val="00C03E03"/>
    <w:rsid w:val="00D4186D"/>
    <w:rsid w:val="00D6691A"/>
    <w:rsid w:val="00DA444E"/>
    <w:rsid w:val="00DC655F"/>
    <w:rsid w:val="00DE4FD7"/>
    <w:rsid w:val="00EC2FE6"/>
    <w:rsid w:val="00ED01D2"/>
    <w:rsid w:val="00ED4252"/>
    <w:rsid w:val="00F36324"/>
    <w:rsid w:val="00F37EC1"/>
    <w:rsid w:val="00F879BC"/>
    <w:rsid w:val="00FA1968"/>
    <w:rsid w:val="00FA6FE8"/>
    <w:rsid w:val="00FB138D"/>
    <w:rsid w:val="00FB37A0"/>
    <w:rsid w:val="00FD00F7"/>
    <w:rsid w:val="00FF6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3E0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03E03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7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Перков Павел Владимирович</cp:lastModifiedBy>
  <cp:revision>15</cp:revision>
  <cp:lastPrinted>2023-07-20T06:17:00Z</cp:lastPrinted>
  <dcterms:created xsi:type="dcterms:W3CDTF">2023-07-20T05:28:00Z</dcterms:created>
  <dcterms:modified xsi:type="dcterms:W3CDTF">2023-11-10T07:43:00Z</dcterms:modified>
</cp:coreProperties>
</file>