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068"/>
        <w:gridCol w:w="2917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8936F4" w:rsidP="00D1441B">
            <w:pPr>
              <w:rPr>
                <w:sz w:val="20"/>
                <w:szCs w:val="20"/>
              </w:rPr>
            </w:pPr>
            <w:r w:rsidRPr="008936F4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A557A01" wp14:editId="3C366DED">
                  <wp:extent cx="1148715" cy="10179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17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9C7F76" w:rsidRDefault="009C7F76" w:rsidP="009C7F76">
            <w:pPr>
              <w:shd w:val="clear" w:color="auto" w:fill="FFFFFF" w:themeFill="background1"/>
              <w:jc w:val="both"/>
              <w:rPr>
                <w:rStyle w:val="a7"/>
                <w:i w:val="0"/>
                <w:color w:val="auto"/>
                <w:sz w:val="20"/>
                <w:szCs w:val="20"/>
              </w:rPr>
            </w:pPr>
            <w:r w:rsidRPr="009C7F76">
              <w:rPr>
                <w:rStyle w:val="a7"/>
                <w:i w:val="0"/>
                <w:color w:val="auto"/>
                <w:sz w:val="20"/>
                <w:szCs w:val="20"/>
              </w:rPr>
              <w:t xml:space="preserve">Игровой комплекс представляет собой конструкцию из пяти объемных шестигранников, соединенных переходами. </w:t>
            </w:r>
            <w:r w:rsidRPr="009C7F76">
              <w:rPr>
                <w:rStyle w:val="a7"/>
                <w:i w:val="0"/>
                <w:color w:val="auto"/>
                <w:sz w:val="20"/>
                <w:szCs w:val="20"/>
              </w:rPr>
              <w:br/>
              <w:t xml:space="preserve">К шестигранникам присоединены такие элементы, как горка и лазы. Для обеспечения максимальной безопасности детей предусмотрено ограждение, которые не позволяет залезть на конструкцию горки, предоставляя надежную  защиту и предупреждая падения. </w:t>
            </w:r>
          </w:p>
          <w:p w:rsidR="006954FA" w:rsidRPr="009C7F76" w:rsidRDefault="009C7F76" w:rsidP="009C7F76">
            <w:pPr>
              <w:rPr>
                <w:sz w:val="20"/>
                <w:szCs w:val="20"/>
              </w:rPr>
            </w:pPr>
            <w:r w:rsidRPr="009C7F76">
              <w:rPr>
                <w:rStyle w:val="a7"/>
                <w:i w:val="0"/>
                <w:color w:val="auto"/>
                <w:sz w:val="20"/>
                <w:szCs w:val="20"/>
              </w:rPr>
              <w:t xml:space="preserve">Все боковые элементы, включая шестигранники, надежно закреплены на </w:t>
            </w:r>
            <w:proofErr w:type="spellStart"/>
            <w:r w:rsidRPr="009C7F76">
              <w:rPr>
                <w:rStyle w:val="a7"/>
                <w:i w:val="0"/>
                <w:color w:val="auto"/>
                <w:sz w:val="20"/>
                <w:szCs w:val="20"/>
              </w:rPr>
              <w:t>грунтозацепах</w:t>
            </w:r>
            <w:proofErr w:type="spellEnd"/>
            <w:r w:rsidRPr="009C7F76">
              <w:rPr>
                <w:rStyle w:val="a7"/>
                <w:i w:val="0"/>
                <w:color w:val="auto"/>
                <w:sz w:val="20"/>
                <w:szCs w:val="20"/>
              </w:rPr>
              <w:t>, что обеспечивает устойчивость и долговечность конструкции.</w:t>
            </w:r>
            <w:r w:rsidRPr="009C7F76">
              <w:rPr>
                <w:rStyle w:val="a7"/>
                <w:i w:val="0"/>
                <w:color w:val="auto"/>
                <w:sz w:val="20"/>
                <w:szCs w:val="20"/>
              </w:rPr>
              <w:br/>
              <w:t xml:space="preserve">Торцы </w:t>
            </w:r>
            <w:r w:rsidRPr="009C7F76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труб и выступающие крепежные соединения закрыты прочными пластиковыми заглушками, а все</w:t>
            </w:r>
            <w:r w:rsidRPr="009C7F76">
              <w:rPr>
                <w:rStyle w:val="a7"/>
                <w:i w:val="0"/>
                <w:color w:val="auto"/>
                <w:sz w:val="20"/>
                <w:szCs w:val="20"/>
              </w:rPr>
              <w:t xml:space="preserve">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762C" w:rsidTr="00B8762C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0F492C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1E7D86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740</w:t>
            </w:r>
            <w:r w:rsidR="00B711C2">
              <w:rPr>
                <w:sz w:val="20"/>
                <w:szCs w:val="20"/>
              </w:rPr>
              <w:t>6</w:t>
            </w:r>
          </w:p>
        </w:tc>
      </w:tr>
      <w:tr w:rsidR="00B8762C" w:rsidTr="00B8762C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1E7D86" w:rsidP="001E7D8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</w:t>
            </w:r>
            <w:r w:rsidR="00B711C2">
              <w:rPr>
                <w:sz w:val="20"/>
                <w:szCs w:val="20"/>
              </w:rPr>
              <w:t>5</w:t>
            </w:r>
          </w:p>
        </w:tc>
      </w:tr>
      <w:tr w:rsidR="00B8762C" w:rsidTr="00B8762C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1E7D86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</w:t>
            </w:r>
            <w:r w:rsidR="00B711C2">
              <w:rPr>
                <w:sz w:val="20"/>
                <w:szCs w:val="20"/>
              </w:rPr>
              <w:t>8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52764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</w:t>
            </w:r>
            <w:r w:rsidR="00B8762C">
              <w:rPr>
                <w:bCs/>
                <w:sz w:val="20"/>
                <w:szCs w:val="20"/>
              </w:rPr>
              <w:t xml:space="preserve"> двойной</w:t>
            </w:r>
            <w:r w:rsidR="001A5B29">
              <w:rPr>
                <w:bCs/>
                <w:sz w:val="20"/>
                <w:szCs w:val="20"/>
              </w:rPr>
              <w:t>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B876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711C2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 тройной»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1C2" w:rsidRDefault="00B711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711C2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1C2" w:rsidRDefault="00B711C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Туннельный переход,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1C2" w:rsidRDefault="00B711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33130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(3 сегм</w:t>
            </w:r>
            <w:r>
              <w:rPr>
                <w:sz w:val="20"/>
                <w:szCs w:val="20"/>
              </w:rPr>
              <w:t>ента</w:t>
            </w:r>
            <w:r w:rsidRPr="00D748B3">
              <w:rPr>
                <w:sz w:val="20"/>
                <w:szCs w:val="20"/>
              </w:rPr>
              <w:t>)</w:t>
            </w:r>
            <w:r w:rsidR="008A58CE">
              <w:rPr>
                <w:sz w:val="20"/>
                <w:szCs w:val="20"/>
              </w:rPr>
              <w:t>, шт.</w:t>
            </w:r>
            <w:bookmarkStart w:id="0" w:name="_GoBack"/>
            <w:bookmarkEnd w:id="0"/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762C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54FA" w:rsidTr="00BB2A74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6954FA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4FA" w:rsidRPr="00EC2C15" w:rsidRDefault="006954FA" w:rsidP="006954FA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54FA" w:rsidRPr="00EC2C15" w:rsidRDefault="006954FA" w:rsidP="006954FA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6954FA" w:rsidTr="003841D6">
        <w:trPr>
          <w:trHeight w:val="303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54FA" w:rsidRDefault="006954FA" w:rsidP="006954FA">
            <w:pPr>
              <w:rPr>
                <w:sz w:val="20"/>
                <w:szCs w:val="20"/>
              </w:rPr>
            </w:pPr>
          </w:p>
          <w:p w:rsidR="009C7F76" w:rsidRPr="00D748B3" w:rsidRDefault="009C7F76" w:rsidP="009C7F76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</w:t>
            </w:r>
            <w:proofErr w:type="gramStart"/>
            <w:r w:rsidRPr="00D748B3">
              <w:rPr>
                <w:sz w:val="20"/>
                <w:szCs w:val="20"/>
                <w:lang w:eastAsia="ru-RU"/>
              </w:rPr>
              <w:t xml:space="preserve">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</w:t>
            </w:r>
            <w:proofErr w:type="gramEnd"/>
            <w:r w:rsidRPr="00D748B3">
              <w:rPr>
                <w:sz w:val="20"/>
                <w:szCs w:val="20"/>
              </w:rPr>
              <w:t xml:space="preserve"> </w:t>
            </w:r>
            <w:proofErr w:type="gramStart"/>
            <w:r w:rsidRPr="00D748B3">
              <w:rPr>
                <w:sz w:val="20"/>
                <w:szCs w:val="20"/>
              </w:rPr>
              <w:t>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>.</w:t>
            </w:r>
            <w:proofErr w:type="gramEnd"/>
            <w:r w:rsidRPr="00D748B3">
              <w:rPr>
                <w:sz w:val="20"/>
                <w:szCs w:val="20"/>
                <w:lang w:eastAsia="ru-RU"/>
              </w:rPr>
              <w:t xml:space="preserve">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9C7F76" w:rsidRPr="00D748B3" w:rsidRDefault="009C7F76" w:rsidP="009C7F76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9C7F76" w:rsidRPr="00D748B3" w:rsidRDefault="009C7F76" w:rsidP="009C7F76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9C7F76" w:rsidRPr="00D748B3" w:rsidRDefault="009C7F76" w:rsidP="009C7F7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9C7F76" w:rsidRPr="00D748B3" w:rsidRDefault="009C7F76" w:rsidP="009C7F7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9C7F76" w:rsidRPr="00D748B3" w:rsidRDefault="009C7F76" w:rsidP="009C7F7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9C7F76" w:rsidRPr="00D748B3" w:rsidRDefault="009C7F76" w:rsidP="009C7F76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6954FA" w:rsidRPr="009C7F76" w:rsidRDefault="009C7F76" w:rsidP="006954FA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</w:t>
            </w:r>
            <w:proofErr w:type="gramStart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>ТР</w:t>
            </w:r>
            <w:proofErr w:type="gramEnd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ЕАЭС 042/2017.</w:t>
            </w:r>
          </w:p>
        </w:tc>
      </w:tr>
      <w:tr w:rsidR="009C7F76" w:rsidTr="00D1441B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6954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Элемент игровой «шестигранник двойной»</w:t>
            </w:r>
          </w:p>
        </w:tc>
      </w:tr>
      <w:tr w:rsidR="009C7F76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1E7D8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1E7D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шестигранники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высокие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– 1шт.;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поручни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полусфера – 1шт.;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накладки на полусферу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рамка круглая – 1шт.</w:t>
            </w:r>
          </w:p>
          <w:p w:rsidR="009C7F76" w:rsidRPr="00D748B3" w:rsidRDefault="009C7F76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3195х826х2700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Высокий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должен состоять из двух отрезков трубы диаметром 33,5 мм и толщиной стенки 2,8 мм, длиной 1345 мм, которые сварены снизу с пластиной из листа толщиной 3 мм и габаритами 761х60 мм. Для придания жесткости между двумя трубами приваривается труба диаметром 33,5 мм и толщиной стенки 2,8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Поручень представляет собой гнутую трубу, диаметром 42 мм и толщиной стенки 1,8 мм, к торцу которой приварен фланец, изготавливаемый из листа, толщиной 3 мм и имеющий габариты 160х160 мм.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представляет собой сварную конструкцию, состоящую из двух гнутых труб диаметром 57 мм и толщиной стенки 3 мм, между которыми приварены 2 трубы диаметром 42 мм и толщиной стенки 2 мм.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rStyle w:val="a5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D748B3">
              <w:rPr>
                <w:sz w:val="20"/>
                <w:szCs w:val="20"/>
              </w:rPr>
              <w:t>Ø</w:t>
            </w:r>
            <w:r w:rsidRPr="00D748B3">
              <w:rPr>
                <w:rStyle w:val="a5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Рамка круглая представляет собой сварную конструкцию из стальных труб диаметром 25 мм </w:t>
            </w:r>
            <w:r w:rsidRPr="00D748B3">
              <w:rPr>
                <w:sz w:val="20"/>
                <w:szCs w:val="20"/>
                <w:lang w:val="en-US"/>
              </w:rPr>
              <w:t>c</w:t>
            </w:r>
            <w:r w:rsidRPr="00D748B3">
              <w:rPr>
                <w:sz w:val="20"/>
                <w:szCs w:val="20"/>
              </w:rPr>
              <w:t xml:space="preserve"> толщиной стенки 1,5 мм, к которым на торцах приварены пластины из стального листа толщиной 3 мм. Рамка круглая должна иметь габариты Ø710х262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9C7F76" w:rsidTr="000D059D">
        <w:trPr>
          <w:trHeight w:val="32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6954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bCs/>
                <w:sz w:val="20"/>
                <w:szCs w:val="20"/>
              </w:rPr>
              <w:t>Элемент игровой «шестигранник тройной»</w:t>
            </w:r>
          </w:p>
        </w:tc>
      </w:tr>
      <w:tr w:rsidR="009C7F76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1E7D8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1E7D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шестигранники – 3шт.;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высокие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– 1шт.;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поручни – 2шт.;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полусфера – 1шт.;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накладки на полусферу – 2шт.</w:t>
            </w:r>
          </w:p>
          <w:p w:rsidR="009C7F76" w:rsidRPr="00D748B3" w:rsidRDefault="009C7F76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3195х826х3345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Высокий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должен состоять из двух отрезков трубы диаметром 33,5 мм и толщиной стенки 2,8 мм, длиной 1345 мм, которые сварены снизу с пластиной из листа толщиной 3 мм и габаритами 761х60 мм. Для придания жесткости между двумя трубами приваривается труба диаметром 33,5 мм и толщиной стенки 2,8 мм.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9C7F76" w:rsidRPr="00D748B3" w:rsidRDefault="009C7F76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Поручень представляет собой гнутую трубу, диаметром 42 мм и толщиной стенки 1,8 мм, к торцу которой приварен фланец, изготавливаемый из листа, толщиной 3 мм и имеющий габариты 160х160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представляет собой сварную конструкцию, состоящую из двух гнутых труб диаметром 57 мм и толщиной стенки 3 мм, между которыми приварены 2 трубы диаметром 42 мм и толщиной стенки 2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a5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D748B3">
              <w:rPr>
                <w:sz w:val="20"/>
                <w:szCs w:val="20"/>
              </w:rPr>
              <w:t>Ø</w:t>
            </w:r>
            <w:r w:rsidRPr="00D748B3">
              <w:rPr>
                <w:rStyle w:val="a5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</w:tc>
      </w:tr>
      <w:tr w:rsidR="009C7F76" w:rsidTr="00414691">
        <w:trPr>
          <w:trHeight w:val="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6954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Туннельный переход</w:t>
            </w:r>
          </w:p>
        </w:tc>
      </w:tr>
      <w:tr w:rsidR="009C7F76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1E7D8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1E7D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Туннельный переход должен состоять из следующих элементов: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угловой сегмент – 2 шт.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фланцевый кожух – 8 шт.</w:t>
            </w:r>
          </w:p>
          <w:p w:rsidR="009C7F76" w:rsidRPr="00D748B3" w:rsidRDefault="009C7F76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туннельного перехода должны быть 1536х1495х850 мм.</w:t>
            </w:r>
          </w:p>
          <w:p w:rsidR="009C7F76" w:rsidRPr="00D748B3" w:rsidRDefault="009C7F76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Фланцевый кожух выполнен из влагостойкой фанеры ФСФ толщиной 15 мм и размером 174х615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Угловые сегменты представляют собой сварную конструкцию из стальных труб диаметром 25 мм </w:t>
            </w:r>
            <w:r w:rsidRPr="00D748B3">
              <w:rPr>
                <w:sz w:val="20"/>
                <w:szCs w:val="20"/>
                <w:lang w:val="en-US"/>
              </w:rPr>
              <w:t>c</w:t>
            </w:r>
            <w:r w:rsidRPr="00D748B3">
              <w:rPr>
                <w:sz w:val="20"/>
                <w:szCs w:val="20"/>
              </w:rPr>
              <w:t xml:space="preserve"> толщиной стенки 1,5 мм и габаритами 850х1204 мм. На торцах к сегментам приварены пластины из стального листа толщиной 4 </w:t>
            </w:r>
            <w:r w:rsidRPr="00D748B3">
              <w:rPr>
                <w:sz w:val="20"/>
                <w:szCs w:val="20"/>
              </w:rPr>
              <w:lastRenderedPageBreak/>
              <w:t>мм с размерами 156х601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noProof/>
                <w:sz w:val="20"/>
                <w:szCs w:val="20"/>
              </w:rPr>
            </w:pPr>
          </w:p>
        </w:tc>
      </w:tr>
      <w:tr w:rsidR="009C7F76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6954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(3 сегм</w:t>
            </w:r>
            <w:r>
              <w:rPr>
                <w:sz w:val="20"/>
                <w:szCs w:val="20"/>
              </w:rPr>
              <w:t>е</w:t>
            </w:r>
            <w:r w:rsidR="0033130E">
              <w:rPr>
                <w:sz w:val="20"/>
                <w:szCs w:val="20"/>
              </w:rPr>
              <w:t>нта</w:t>
            </w:r>
            <w:r w:rsidRPr="00D748B3">
              <w:rPr>
                <w:sz w:val="20"/>
                <w:szCs w:val="20"/>
              </w:rPr>
              <w:t>)</w:t>
            </w:r>
          </w:p>
        </w:tc>
      </w:tr>
      <w:tr w:rsidR="009C7F76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Default="009C7F76" w:rsidP="001E7D8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7F76" w:rsidRPr="00034632" w:rsidRDefault="009C7F76" w:rsidP="001E7D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сегментная горка – 1 шт.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выкат – 1 шт.</w:t>
            </w:r>
          </w:p>
          <w:p w:rsidR="009C7F76" w:rsidRPr="00D748B3" w:rsidRDefault="009C7F76" w:rsidP="009C7F76">
            <w:pPr>
              <w:pStyle w:val="a6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6 шт.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3956х3096х969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Сегментная горка состоит 5 прямых элементов и 4 угловых элементов. Прямой элемент имеет габариты Ø 840х522 мм, угловой элемент имеет габариты Ø 840х515 мм. Каждый элемент состоит из четырех сегментов.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Выкат должен иметь габариты 969х619х569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Выкат и горка должны быть выполнены из трехслойного полиэтилена низкого давления. 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выкату представляют собой стальной согнутый лист с габаритами 604х70х72 и толщиной стенки 2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сегментной горке представляют собой стальной согнутый лист с габаритами 718</w:t>
            </w:r>
            <w:r w:rsidR="00687560">
              <w:rPr>
                <w:sz w:val="20"/>
                <w:szCs w:val="20"/>
              </w:rPr>
              <w:t>х170</w:t>
            </w:r>
            <w:r w:rsidRPr="00D748B3">
              <w:rPr>
                <w:sz w:val="20"/>
                <w:szCs w:val="20"/>
              </w:rPr>
              <w:t>х38 мм и толщиной 3 мм.</w:t>
            </w:r>
          </w:p>
          <w:p w:rsidR="009C7F76" w:rsidRPr="00D748B3" w:rsidRDefault="009C7F76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бетонирования, согласно паспорту проекта.</w:t>
            </w:r>
          </w:p>
        </w:tc>
      </w:tr>
      <w:tr w:rsidR="006F3CC5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3CC5" w:rsidRDefault="006F3CC5" w:rsidP="006954F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3CC5" w:rsidRPr="00034632" w:rsidRDefault="006F3CC5" w:rsidP="006954F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CC5" w:rsidRPr="00D748B3" w:rsidRDefault="006F3CC5" w:rsidP="004816C7">
            <w:pPr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6F3CC5" w:rsidTr="00414691">
        <w:trPr>
          <w:trHeight w:val="19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3CC5" w:rsidRDefault="006F3CC5" w:rsidP="001E7D8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3CC5" w:rsidRPr="00034632" w:rsidRDefault="006F3CC5" w:rsidP="001E7D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CC5" w:rsidRPr="00D748B3" w:rsidRDefault="006F3CC5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следующих элементов:</w:t>
            </w:r>
          </w:p>
          <w:p w:rsidR="006F3CC5" w:rsidRPr="00D748B3" w:rsidRDefault="006F3CC5" w:rsidP="006F3CC5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ограждения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6F3CC5" w:rsidRPr="00D748B3" w:rsidRDefault="006F3CC5" w:rsidP="006F3CC5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2шт.</w:t>
            </w:r>
          </w:p>
          <w:p w:rsidR="006F3CC5" w:rsidRPr="00D748B3" w:rsidRDefault="006F3CC5" w:rsidP="004816C7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ограждения должны быть 1300х104х3657 мм.</w:t>
            </w:r>
          </w:p>
          <w:p w:rsidR="006F3CC5" w:rsidRPr="00D748B3" w:rsidRDefault="006F3CC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Лист ограждения должен быть выполнен из листа </w:t>
            </w:r>
            <w:r w:rsidRPr="00D748B3">
              <w:rPr>
                <w:sz w:val="20"/>
                <w:szCs w:val="20"/>
                <w:lang w:val="en-US"/>
              </w:rPr>
              <w:t>HPL</w:t>
            </w:r>
            <w:r w:rsidRPr="00D748B3">
              <w:rPr>
                <w:sz w:val="20"/>
                <w:szCs w:val="20"/>
              </w:rPr>
              <w:t xml:space="preserve"> пластика толщиной 12 мм, и иметь габариты 1497х1300 мм. На детали имеются отверстия для присоединения к стойкам.</w:t>
            </w:r>
          </w:p>
          <w:p w:rsidR="006F3CC5" w:rsidRPr="00D748B3" w:rsidRDefault="006F3CC5" w:rsidP="004816C7">
            <w:pPr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выполнены из стальной трубы прямоугольного сечения 80х40 мм и толщиной 3 мм. Длина стоек должна быть 2950 мм.</w:t>
            </w:r>
          </w:p>
          <w:p w:rsidR="006F3CC5" w:rsidRPr="00D748B3" w:rsidRDefault="006F3CC5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  <w:p w:rsidR="006F3CC5" w:rsidRPr="00D748B3" w:rsidRDefault="006F3CC5" w:rsidP="004816C7">
            <w:pPr>
              <w:snapToGrid w:val="0"/>
              <w:ind w:left="20" w:right="57"/>
              <w:jc w:val="both"/>
              <w:rPr>
                <w:noProof/>
                <w:sz w:val="20"/>
                <w:szCs w:val="20"/>
              </w:rPr>
            </w:pPr>
          </w:p>
        </w:tc>
      </w:tr>
    </w:tbl>
    <w:p w:rsidR="00F12C76" w:rsidRPr="00414691" w:rsidRDefault="00F12C76" w:rsidP="006C0B77">
      <w:pPr>
        <w:ind w:firstLine="709"/>
        <w:jc w:val="both"/>
      </w:pPr>
    </w:p>
    <w:sectPr w:rsidR="00F12C76" w:rsidRPr="00414691" w:rsidSect="00D16BC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>
    <w:nsid w:val="3A662D6C"/>
    <w:multiLevelType w:val="hybridMultilevel"/>
    <w:tmpl w:val="998CF9D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6674E9"/>
    <w:multiLevelType w:val="hybridMultilevel"/>
    <w:tmpl w:val="BA6A1FE0"/>
    <w:lvl w:ilvl="0" w:tplc="B86462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3505A"/>
    <w:rsid w:val="00042E60"/>
    <w:rsid w:val="00062670"/>
    <w:rsid w:val="000D059D"/>
    <w:rsid w:val="000E5C97"/>
    <w:rsid w:val="000E7D8F"/>
    <w:rsid w:val="000F19D2"/>
    <w:rsid w:val="000F492C"/>
    <w:rsid w:val="00167F3A"/>
    <w:rsid w:val="00170064"/>
    <w:rsid w:val="001A5A76"/>
    <w:rsid w:val="001A5B29"/>
    <w:rsid w:val="001A7309"/>
    <w:rsid w:val="001C3F5D"/>
    <w:rsid w:val="001E5DF5"/>
    <w:rsid w:val="001E7D86"/>
    <w:rsid w:val="00203502"/>
    <w:rsid w:val="002045B4"/>
    <w:rsid w:val="002422ED"/>
    <w:rsid w:val="00274421"/>
    <w:rsid w:val="00281400"/>
    <w:rsid w:val="002B742C"/>
    <w:rsid w:val="002C7DC4"/>
    <w:rsid w:val="002D6DB7"/>
    <w:rsid w:val="003126F2"/>
    <w:rsid w:val="0033130E"/>
    <w:rsid w:val="003317E5"/>
    <w:rsid w:val="003461A5"/>
    <w:rsid w:val="00370500"/>
    <w:rsid w:val="003841D6"/>
    <w:rsid w:val="003A21C5"/>
    <w:rsid w:val="003B44AC"/>
    <w:rsid w:val="003B7CAA"/>
    <w:rsid w:val="003C6F95"/>
    <w:rsid w:val="00414691"/>
    <w:rsid w:val="0044118C"/>
    <w:rsid w:val="00467E5C"/>
    <w:rsid w:val="004719F1"/>
    <w:rsid w:val="0048317E"/>
    <w:rsid w:val="00484790"/>
    <w:rsid w:val="0049438E"/>
    <w:rsid w:val="004A2190"/>
    <w:rsid w:val="004A6A73"/>
    <w:rsid w:val="004D699C"/>
    <w:rsid w:val="0050495C"/>
    <w:rsid w:val="0051415F"/>
    <w:rsid w:val="00527642"/>
    <w:rsid w:val="005740A5"/>
    <w:rsid w:val="0058084C"/>
    <w:rsid w:val="005F732C"/>
    <w:rsid w:val="00607BA4"/>
    <w:rsid w:val="00642999"/>
    <w:rsid w:val="00672546"/>
    <w:rsid w:val="00687560"/>
    <w:rsid w:val="00691BA9"/>
    <w:rsid w:val="006954FA"/>
    <w:rsid w:val="006A3DDA"/>
    <w:rsid w:val="006A3E1B"/>
    <w:rsid w:val="006C0B77"/>
    <w:rsid w:val="006C6276"/>
    <w:rsid w:val="006C6C61"/>
    <w:rsid w:val="006E384E"/>
    <w:rsid w:val="006F3CC5"/>
    <w:rsid w:val="006F43F7"/>
    <w:rsid w:val="00793089"/>
    <w:rsid w:val="007C63B1"/>
    <w:rsid w:val="00817EE8"/>
    <w:rsid w:val="008242FF"/>
    <w:rsid w:val="0082733A"/>
    <w:rsid w:val="0083333B"/>
    <w:rsid w:val="00835A0B"/>
    <w:rsid w:val="00870751"/>
    <w:rsid w:val="008936F4"/>
    <w:rsid w:val="008A58CE"/>
    <w:rsid w:val="00922C48"/>
    <w:rsid w:val="00933BB7"/>
    <w:rsid w:val="009424E1"/>
    <w:rsid w:val="00970EED"/>
    <w:rsid w:val="009728CC"/>
    <w:rsid w:val="00985C98"/>
    <w:rsid w:val="00987221"/>
    <w:rsid w:val="009A45C1"/>
    <w:rsid w:val="009C21CF"/>
    <w:rsid w:val="009C7F76"/>
    <w:rsid w:val="00A3476D"/>
    <w:rsid w:val="00A529B9"/>
    <w:rsid w:val="00A67EEB"/>
    <w:rsid w:val="00A80305"/>
    <w:rsid w:val="00AC4073"/>
    <w:rsid w:val="00AF26DF"/>
    <w:rsid w:val="00B1166F"/>
    <w:rsid w:val="00B15FB7"/>
    <w:rsid w:val="00B164F6"/>
    <w:rsid w:val="00B5123A"/>
    <w:rsid w:val="00B67940"/>
    <w:rsid w:val="00B711C2"/>
    <w:rsid w:val="00B8762C"/>
    <w:rsid w:val="00B915B7"/>
    <w:rsid w:val="00BC0A64"/>
    <w:rsid w:val="00C06425"/>
    <w:rsid w:val="00C15463"/>
    <w:rsid w:val="00C5299A"/>
    <w:rsid w:val="00D014FF"/>
    <w:rsid w:val="00D04287"/>
    <w:rsid w:val="00D14A7E"/>
    <w:rsid w:val="00D16BCA"/>
    <w:rsid w:val="00D66BDA"/>
    <w:rsid w:val="00D80D99"/>
    <w:rsid w:val="00DB3B04"/>
    <w:rsid w:val="00DC2991"/>
    <w:rsid w:val="00DE277C"/>
    <w:rsid w:val="00E2635D"/>
    <w:rsid w:val="00E4032C"/>
    <w:rsid w:val="00E557DF"/>
    <w:rsid w:val="00EA59DF"/>
    <w:rsid w:val="00ED666F"/>
    <w:rsid w:val="00EE4070"/>
    <w:rsid w:val="00F04C77"/>
    <w:rsid w:val="00F06804"/>
    <w:rsid w:val="00F12C76"/>
    <w:rsid w:val="00F74B19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B8762C"/>
  </w:style>
  <w:style w:type="character" w:styleId="a5">
    <w:name w:val="Emphasis"/>
    <w:basedOn w:val="a0"/>
    <w:uiPriority w:val="20"/>
    <w:qFormat/>
    <w:rsid w:val="00B8762C"/>
    <w:rPr>
      <w:i/>
      <w:iCs/>
    </w:rPr>
  </w:style>
  <w:style w:type="paragraph" w:styleId="a6">
    <w:name w:val="List Paragraph"/>
    <w:basedOn w:val="a"/>
    <w:uiPriority w:val="34"/>
    <w:qFormat/>
    <w:rsid w:val="00B8762C"/>
    <w:pPr>
      <w:ind w:left="720"/>
      <w:contextualSpacing/>
    </w:pPr>
  </w:style>
  <w:style w:type="character" w:styleId="a7">
    <w:name w:val="Subtle Emphasis"/>
    <w:basedOn w:val="a0"/>
    <w:uiPriority w:val="19"/>
    <w:qFormat/>
    <w:rsid w:val="009C7F7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B8762C"/>
  </w:style>
  <w:style w:type="character" w:styleId="a5">
    <w:name w:val="Emphasis"/>
    <w:basedOn w:val="a0"/>
    <w:uiPriority w:val="20"/>
    <w:qFormat/>
    <w:rsid w:val="00B8762C"/>
    <w:rPr>
      <w:i/>
      <w:iCs/>
    </w:rPr>
  </w:style>
  <w:style w:type="paragraph" w:styleId="a6">
    <w:name w:val="List Paragraph"/>
    <w:basedOn w:val="a"/>
    <w:uiPriority w:val="34"/>
    <w:qFormat/>
    <w:rsid w:val="00B8762C"/>
    <w:pPr>
      <w:ind w:left="720"/>
      <w:contextualSpacing/>
    </w:pPr>
  </w:style>
  <w:style w:type="character" w:styleId="a7">
    <w:name w:val="Subtle Emphasis"/>
    <w:basedOn w:val="a0"/>
    <w:uiPriority w:val="19"/>
    <w:qFormat/>
    <w:rsid w:val="009C7F7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B09C1-A863-432A-883B-4376EB714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1460</TotalTime>
  <Pages>4</Pages>
  <Words>1692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Климов Иван Александрович</cp:lastModifiedBy>
  <cp:revision>83</cp:revision>
  <cp:lastPrinted>2024-07-15T10:47:00Z</cp:lastPrinted>
  <dcterms:created xsi:type="dcterms:W3CDTF">2024-05-20T05:49:00Z</dcterms:created>
  <dcterms:modified xsi:type="dcterms:W3CDTF">2024-07-22T12:29:00Z</dcterms:modified>
</cp:coreProperties>
</file>